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87" w:rsidRPr="00CA477A" w:rsidRDefault="00034787" w:rsidP="00153CAD">
      <w:pPr>
        <w:jc w:val="center"/>
        <w:rPr>
          <w:rFonts w:asciiTheme="minorHAnsi" w:hAnsiTheme="minorHAnsi"/>
          <w:b/>
          <w:sz w:val="28"/>
          <w:szCs w:val="28"/>
        </w:rPr>
      </w:pPr>
    </w:p>
    <w:p w:rsidR="00034787" w:rsidRPr="00A81F3A" w:rsidRDefault="00034787" w:rsidP="00961D50">
      <w:pPr>
        <w:jc w:val="center"/>
        <w:rPr>
          <w:rFonts w:asciiTheme="minorHAnsi" w:hAnsiTheme="minorHAnsi" w:cs="Mongolian Baiti"/>
          <w:b/>
          <w:color w:val="365F91" w:themeColor="accent1" w:themeShade="BF"/>
          <w:sz w:val="28"/>
          <w:szCs w:val="28"/>
        </w:rPr>
      </w:pPr>
      <w:r w:rsidRPr="00A81F3A">
        <w:rPr>
          <w:rFonts w:asciiTheme="minorHAnsi" w:hAnsiTheme="minorHAnsi" w:cs="Mongolian Baiti"/>
          <w:b/>
          <w:color w:val="365F91" w:themeColor="accent1" w:themeShade="BF"/>
          <w:sz w:val="28"/>
          <w:szCs w:val="28"/>
        </w:rPr>
        <w:t>SCHOOL DISTRICT RAPID RESPONSE DISASTER PREPAREDNESS PLAN</w:t>
      </w:r>
    </w:p>
    <w:p w:rsidR="00034787" w:rsidRPr="00A81F3A" w:rsidRDefault="00034787" w:rsidP="00961D50">
      <w:pPr>
        <w:jc w:val="center"/>
        <w:rPr>
          <w:rFonts w:asciiTheme="minorHAnsi" w:hAnsiTheme="minorHAnsi" w:cs="Mongolian Baiti"/>
          <w:b/>
          <w:color w:val="365F91" w:themeColor="accent1" w:themeShade="BF"/>
          <w:sz w:val="28"/>
          <w:szCs w:val="28"/>
        </w:rPr>
      </w:pPr>
      <w:r w:rsidRPr="00A81F3A">
        <w:rPr>
          <w:rFonts w:asciiTheme="minorHAnsi" w:hAnsiTheme="minorHAnsi" w:cs="Mongolian Baiti"/>
          <w:b/>
          <w:color w:val="365F91" w:themeColor="accent1" w:themeShade="BF"/>
          <w:sz w:val="28"/>
          <w:szCs w:val="28"/>
        </w:rPr>
        <w:t>“Mitigation, Preparedness, Response, Recovery”</w:t>
      </w:r>
    </w:p>
    <w:p w:rsidR="00034787" w:rsidRPr="00A81F3A" w:rsidRDefault="00034787" w:rsidP="00CA477A">
      <w:pPr>
        <w:numPr>
          <w:ilvl w:val="0"/>
          <w:numId w:val="6"/>
        </w:numPr>
        <w:tabs>
          <w:tab w:val="clear" w:pos="750"/>
          <w:tab w:val="num" w:pos="360"/>
        </w:tabs>
        <w:ind w:hanging="750"/>
        <w:rPr>
          <w:rFonts w:asciiTheme="minorHAnsi" w:hAnsiTheme="minorHAnsi" w:cs="Mongolian Baiti"/>
          <w:b/>
          <w:color w:val="365F91" w:themeColor="accent1" w:themeShade="BF"/>
          <w:sz w:val="24"/>
          <w:szCs w:val="24"/>
        </w:rPr>
      </w:pPr>
      <w:r w:rsidRPr="00A81F3A">
        <w:rPr>
          <w:rFonts w:asciiTheme="minorHAnsi" w:hAnsiTheme="minorHAnsi" w:cs="Mongolian Baiti"/>
          <w:b/>
          <w:color w:val="365F91" w:themeColor="accent1" w:themeShade="BF"/>
          <w:sz w:val="24"/>
          <w:szCs w:val="24"/>
          <w:u w:val="single"/>
        </w:rPr>
        <w:t>Develop County Emergency Directory List</w:t>
      </w:r>
      <w:r w:rsidRPr="00A81F3A">
        <w:rPr>
          <w:rFonts w:asciiTheme="minorHAnsi" w:hAnsiTheme="minorHAnsi" w:cs="Mongolian Baiti"/>
          <w:b/>
          <w:color w:val="365F91" w:themeColor="accent1" w:themeShade="BF"/>
          <w:sz w:val="24"/>
          <w:szCs w:val="24"/>
        </w:rPr>
        <w:t>:</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 xml:space="preserve">Fire Dept. / </w:t>
      </w:r>
      <w:smartTag w:uri="urn:schemas-microsoft-com:office:smarttags" w:element="place">
        <w:r w:rsidRPr="00A81F3A">
          <w:rPr>
            <w:rFonts w:asciiTheme="minorHAnsi" w:hAnsiTheme="minorHAnsi" w:cs="Mongolian Baiti"/>
            <w:color w:val="365F91" w:themeColor="accent1" w:themeShade="BF"/>
            <w:sz w:val="24"/>
            <w:szCs w:val="24"/>
          </w:rPr>
          <w:t>EMS-</w:t>
        </w:r>
      </w:smartTag>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 xml:space="preserve">Police Local/ State- </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Sheriff-</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National Guard Emergency Response Team-</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KY Regional Emergency Management-</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 xml:space="preserve">Red Cross </w:t>
      </w:r>
      <w:smartTag w:uri="urn:schemas-microsoft-com:office:smarttags" w:element="City">
        <w:smartTag w:uri="urn:schemas-microsoft-com:office:smarttags" w:element="place">
          <w:r w:rsidRPr="00A81F3A">
            <w:rPr>
              <w:rFonts w:asciiTheme="minorHAnsi" w:hAnsiTheme="minorHAnsi" w:cs="Mongolian Baiti"/>
              <w:color w:val="365F91" w:themeColor="accent1" w:themeShade="BF"/>
              <w:sz w:val="24"/>
              <w:szCs w:val="24"/>
            </w:rPr>
            <w:t>Louisville</w:t>
          </w:r>
        </w:smartTag>
      </w:smartTag>
      <w:r w:rsidRPr="00A81F3A">
        <w:rPr>
          <w:rFonts w:asciiTheme="minorHAnsi" w:hAnsiTheme="minorHAnsi" w:cs="Mongolian Baiti"/>
          <w:color w:val="365F91" w:themeColor="accent1" w:themeShade="BF"/>
          <w:sz w:val="24"/>
          <w:szCs w:val="24"/>
        </w:rPr>
        <w:t xml:space="preserve"> Chapter-</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School Transportation Director/Bus Drivers-</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Cafeteria Managers at each school/Food Service Personnel-</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School District Maintenance Director</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District Superintendent-</w:t>
      </w:r>
    </w:p>
    <w:p w:rsidR="00034787" w:rsidRPr="00A81F3A" w:rsidRDefault="00034787" w:rsidP="00B515B3">
      <w:pPr>
        <w:ind w:left="360"/>
        <w:jc w:val="both"/>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 xml:space="preserve">Purchasing radios for all school personnel involved in an emergency situation can help communication tremendously in managing a disaster situation, especially when power, cell towers or satellite signals are lost and computers, phones and cell phones become useless.  Having district and school administrative staff with radios that have the local first responder channels is helpful. Local 911 dispatch should have all school channels. </w:t>
      </w:r>
    </w:p>
    <w:p w:rsidR="00034787" w:rsidRPr="00A81F3A" w:rsidRDefault="00034787" w:rsidP="003A0EAB">
      <w:pPr>
        <w:rPr>
          <w:rFonts w:asciiTheme="minorHAnsi" w:hAnsiTheme="minorHAnsi" w:cs="Mongolian Baiti"/>
          <w:color w:val="365F91" w:themeColor="accent1" w:themeShade="BF"/>
          <w:sz w:val="24"/>
          <w:szCs w:val="24"/>
        </w:rPr>
      </w:pPr>
      <w:r w:rsidRPr="00A81F3A">
        <w:rPr>
          <w:rFonts w:asciiTheme="minorHAnsi" w:hAnsiTheme="minorHAnsi"/>
          <w:color w:val="365F91" w:themeColor="accent1" w:themeShade="BF"/>
          <w:sz w:val="24"/>
          <w:szCs w:val="24"/>
        </w:rPr>
        <w:sym w:font="Wingdings" w:char="F0AF"/>
      </w:r>
      <w:r w:rsidRPr="00A81F3A">
        <w:rPr>
          <w:rFonts w:asciiTheme="minorHAnsi" w:hAnsiTheme="minorHAnsi"/>
          <w:color w:val="365F91" w:themeColor="accent1" w:themeShade="BF"/>
          <w:sz w:val="24"/>
          <w:szCs w:val="24"/>
        </w:rPr>
        <w:t xml:space="preserve">   </w:t>
      </w:r>
      <w:r w:rsidRPr="00A81F3A">
        <w:rPr>
          <w:rFonts w:asciiTheme="minorHAnsi" w:hAnsiTheme="minorHAnsi" w:cs="Mongolian Baiti"/>
          <w:b/>
          <w:color w:val="365F91" w:themeColor="accent1" w:themeShade="BF"/>
          <w:sz w:val="24"/>
          <w:szCs w:val="24"/>
          <w:u w:val="single"/>
        </w:rPr>
        <w:t>Develop Bottled Water Supply Company Agreement</w:t>
      </w:r>
      <w:r w:rsidRPr="00A81F3A">
        <w:rPr>
          <w:rFonts w:asciiTheme="minorHAnsi" w:hAnsiTheme="minorHAnsi" w:cs="Mongolian Baiti"/>
          <w:b/>
          <w:color w:val="365F91" w:themeColor="accent1" w:themeShade="BF"/>
          <w:sz w:val="24"/>
          <w:szCs w:val="24"/>
        </w:rPr>
        <w:t>:</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 xml:space="preserve">Determine whether to use 5-Gallon Bottled Water Stations, Disposable Drinking Cups or Bottled Water! </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*High Bridges Springs</w:t>
      </w:r>
      <w:r w:rsidR="00CA477A" w:rsidRPr="00A81F3A">
        <w:rPr>
          <w:rFonts w:asciiTheme="minorHAnsi" w:hAnsiTheme="minorHAnsi" w:cs="Mongolian Baiti"/>
          <w:color w:val="365F91" w:themeColor="accent1" w:themeShade="BF"/>
          <w:sz w:val="24"/>
          <w:szCs w:val="24"/>
        </w:rPr>
        <w:t xml:space="preserve"> </w:t>
      </w:r>
      <w:r w:rsidRPr="00A81F3A">
        <w:rPr>
          <w:rFonts w:asciiTheme="minorHAnsi" w:hAnsiTheme="minorHAnsi" w:cs="Mongolian Baiti"/>
          <w:color w:val="365F91" w:themeColor="accent1" w:themeShade="BF"/>
          <w:sz w:val="24"/>
          <w:szCs w:val="24"/>
        </w:rPr>
        <w:t>-</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*Crystal Springs</w:t>
      </w:r>
      <w:r w:rsidR="00CA477A" w:rsidRPr="00A81F3A">
        <w:rPr>
          <w:rFonts w:asciiTheme="minorHAnsi" w:hAnsiTheme="minorHAnsi" w:cs="Mongolian Baiti"/>
          <w:color w:val="365F91" w:themeColor="accent1" w:themeShade="BF"/>
          <w:sz w:val="24"/>
          <w:szCs w:val="24"/>
        </w:rPr>
        <w:t xml:space="preserve"> </w:t>
      </w:r>
      <w:r w:rsidRPr="00A81F3A">
        <w:rPr>
          <w:rFonts w:asciiTheme="minorHAnsi" w:hAnsiTheme="minorHAnsi" w:cs="Mongolian Baiti"/>
          <w:color w:val="365F91" w:themeColor="accent1" w:themeShade="BF"/>
          <w:sz w:val="24"/>
          <w:szCs w:val="24"/>
        </w:rPr>
        <w:t xml:space="preserve">- </w:t>
      </w:r>
    </w:p>
    <w:p w:rsidR="00CA477A" w:rsidRPr="00A81F3A" w:rsidRDefault="00CA477A" w:rsidP="00CA477A">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*Mountain Glacier -</w:t>
      </w:r>
    </w:p>
    <w:p w:rsidR="00CA477A" w:rsidRPr="00A81F3A" w:rsidRDefault="00CA477A" w:rsidP="00CA477A">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w:t>
      </w:r>
      <w:proofErr w:type="spellStart"/>
      <w:r w:rsidRPr="00A81F3A">
        <w:rPr>
          <w:rFonts w:asciiTheme="minorHAnsi" w:hAnsiTheme="minorHAnsi" w:cs="Mongolian Baiti"/>
          <w:color w:val="365F91" w:themeColor="accent1" w:themeShade="BF"/>
          <w:sz w:val="24"/>
          <w:szCs w:val="24"/>
        </w:rPr>
        <w:t>Calverts</w:t>
      </w:r>
      <w:proofErr w:type="spellEnd"/>
      <w:r w:rsidRPr="00A81F3A">
        <w:rPr>
          <w:rFonts w:asciiTheme="minorHAnsi" w:hAnsiTheme="minorHAnsi" w:cs="Mongolian Baiti"/>
          <w:color w:val="365F91" w:themeColor="accent1" w:themeShade="BF"/>
          <w:sz w:val="24"/>
          <w:szCs w:val="24"/>
        </w:rPr>
        <w:t xml:space="preserve"> Spring -</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w:t>
      </w:r>
      <w:proofErr w:type="spellStart"/>
      <w:r w:rsidRPr="00A81F3A">
        <w:rPr>
          <w:rFonts w:asciiTheme="minorHAnsi" w:hAnsiTheme="minorHAnsi" w:cs="Mongolian Baiti"/>
          <w:color w:val="365F91" w:themeColor="accent1" w:themeShade="BF"/>
          <w:sz w:val="24"/>
          <w:szCs w:val="24"/>
        </w:rPr>
        <w:t>Kentuckiana</w:t>
      </w:r>
      <w:proofErr w:type="spellEnd"/>
      <w:r w:rsidRPr="00A81F3A">
        <w:rPr>
          <w:rFonts w:asciiTheme="minorHAnsi" w:hAnsiTheme="minorHAnsi" w:cs="Mongolian Baiti"/>
          <w:color w:val="365F91" w:themeColor="accent1" w:themeShade="BF"/>
          <w:sz w:val="24"/>
          <w:szCs w:val="24"/>
        </w:rPr>
        <w:t xml:space="preserve"> </w:t>
      </w:r>
      <w:proofErr w:type="spellStart"/>
      <w:r w:rsidRPr="00A81F3A">
        <w:rPr>
          <w:rFonts w:asciiTheme="minorHAnsi" w:hAnsiTheme="minorHAnsi" w:cs="Mongolian Baiti"/>
          <w:color w:val="365F91" w:themeColor="accent1" w:themeShade="BF"/>
          <w:sz w:val="24"/>
          <w:szCs w:val="24"/>
        </w:rPr>
        <w:t>Culligan</w:t>
      </w:r>
      <w:proofErr w:type="spellEnd"/>
      <w:r w:rsidRPr="00A81F3A">
        <w:rPr>
          <w:rFonts w:asciiTheme="minorHAnsi" w:hAnsiTheme="minorHAnsi" w:cs="Mongolian Baiti"/>
          <w:color w:val="365F91" w:themeColor="accent1" w:themeShade="BF"/>
          <w:sz w:val="24"/>
          <w:szCs w:val="24"/>
        </w:rPr>
        <w:t>-</w:t>
      </w:r>
    </w:p>
    <w:p w:rsidR="00034787" w:rsidRPr="00A81F3A" w:rsidRDefault="00034787" w:rsidP="001D0558">
      <w:pPr>
        <w:ind w:left="360"/>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What are two other options you can plan for to have drinking water?</w:t>
      </w:r>
    </w:p>
    <w:p w:rsidR="00034787" w:rsidRPr="00A81F3A" w:rsidRDefault="00034787" w:rsidP="00961D50">
      <w:pPr>
        <w:numPr>
          <w:ilvl w:val="0"/>
          <w:numId w:val="5"/>
        </w:numPr>
        <w:rPr>
          <w:rFonts w:asciiTheme="minorHAnsi" w:hAnsiTheme="minorHAns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______________________________________________________________________________</w:t>
      </w:r>
    </w:p>
    <w:p w:rsidR="00034787" w:rsidRPr="00A81F3A" w:rsidRDefault="00034787" w:rsidP="00961D50">
      <w:pPr>
        <w:numPr>
          <w:ilvl w:val="0"/>
          <w:numId w:val="5"/>
        </w:numPr>
        <w:rPr>
          <w:rFonts w:ascii="Mongolian Baiti" w:hAnsi="Mongolian Baiti" w:cs="Mongolian Baiti"/>
          <w:color w:val="365F91" w:themeColor="accent1" w:themeShade="BF"/>
          <w:sz w:val="24"/>
          <w:szCs w:val="24"/>
        </w:rPr>
      </w:pPr>
      <w:r w:rsidRPr="00A81F3A">
        <w:rPr>
          <w:rFonts w:asciiTheme="minorHAnsi" w:hAnsiTheme="minorHAnsi" w:cs="Mongolian Baiti"/>
          <w:color w:val="365F91" w:themeColor="accent1" w:themeShade="BF"/>
          <w:sz w:val="24"/>
          <w:szCs w:val="24"/>
        </w:rPr>
        <w:t>.______________________________________________________________________________</w:t>
      </w:r>
    </w:p>
    <w:p w:rsidR="00CA477A" w:rsidRPr="00A81F3A" w:rsidRDefault="00CA477A" w:rsidP="00CA477A">
      <w:pPr>
        <w:spacing w:after="0" w:line="240" w:lineRule="auto"/>
        <w:rPr>
          <w:rFonts w:ascii="Mongolian Baiti" w:eastAsia="Times New Roman" w:hAnsi="Mongolian Baiti" w:cs="Mongolian Baiti"/>
          <w:b/>
          <w:bCs/>
          <w:color w:val="365F91" w:themeColor="accent1" w:themeShade="BF"/>
          <w:sz w:val="20"/>
          <w:szCs w:val="20"/>
        </w:rPr>
      </w:pPr>
      <w:r w:rsidRPr="00A81F3A">
        <w:rPr>
          <w:rFonts w:ascii="Mongolian Baiti" w:eastAsia="Times New Roman" w:hAnsi="Mongolian Baiti" w:cs="Mongolian Baiti"/>
          <w:b/>
          <w:bCs/>
          <w:color w:val="365F91" w:themeColor="accent1" w:themeShade="BF"/>
          <w:sz w:val="20"/>
          <w:szCs w:val="20"/>
        </w:rPr>
        <w:t xml:space="preserve">                                      </w:t>
      </w:r>
    </w:p>
    <w:p w:rsidR="00CA477A" w:rsidRPr="00A81F3A" w:rsidRDefault="00CA477A" w:rsidP="00CA477A">
      <w:pPr>
        <w:spacing w:after="0" w:line="240" w:lineRule="auto"/>
        <w:rPr>
          <w:rFonts w:ascii="Mongolian Baiti" w:eastAsia="Times New Roman" w:hAnsi="Mongolian Baiti" w:cs="Mongolian Baiti"/>
          <w:b/>
          <w:bCs/>
          <w:color w:val="365F91" w:themeColor="accent1" w:themeShade="BF"/>
          <w:sz w:val="20"/>
          <w:szCs w:val="20"/>
        </w:rPr>
      </w:pPr>
      <w:r w:rsidRPr="00A81F3A">
        <w:rPr>
          <w:rFonts w:ascii="Mongolian Baiti" w:eastAsia="Times New Roman" w:hAnsi="Mongolian Baiti" w:cs="Mongolian Baiti"/>
          <w:b/>
          <w:bCs/>
          <w:color w:val="365F91" w:themeColor="accent1" w:themeShade="BF"/>
          <w:sz w:val="20"/>
          <w:szCs w:val="20"/>
        </w:rPr>
        <w:t xml:space="preserve">                                                                                                PG 1</w:t>
      </w:r>
      <w:r w:rsidR="003936A7">
        <w:rPr>
          <w:rFonts w:ascii="Mongolian Baiti" w:eastAsia="Times New Roman" w:hAnsi="Mongolian Baiti" w:cs="Mongolian Baiti"/>
          <w:b/>
          <w:bCs/>
          <w:color w:val="365F91" w:themeColor="accent1" w:themeShade="BF"/>
          <w:sz w:val="20"/>
          <w:szCs w:val="20"/>
        </w:rPr>
        <w:t>2</w:t>
      </w:r>
    </w:p>
    <w:p w:rsidR="00034787" w:rsidRPr="00A81F3A" w:rsidRDefault="00034787" w:rsidP="00961D50">
      <w:pPr>
        <w:ind w:left="360"/>
        <w:rPr>
          <w:rFonts w:ascii="Mongolian Baiti" w:hAnsi="Mongolian Baiti" w:cs="Mongolian Baiti"/>
          <w:color w:val="365F91" w:themeColor="accent1" w:themeShade="BF"/>
          <w:sz w:val="24"/>
          <w:szCs w:val="24"/>
        </w:rPr>
      </w:pPr>
    </w:p>
    <w:p w:rsidR="00CA477A" w:rsidRPr="00A81F3A" w:rsidRDefault="00CA477A" w:rsidP="00961D50">
      <w:pPr>
        <w:ind w:left="360" w:hanging="630"/>
        <w:jc w:val="center"/>
        <w:rPr>
          <w:b/>
          <w:color w:val="365F91" w:themeColor="accent1" w:themeShade="BF"/>
          <w:sz w:val="28"/>
          <w:szCs w:val="28"/>
        </w:rPr>
      </w:pPr>
    </w:p>
    <w:p w:rsidR="00CE308B" w:rsidRPr="00A81F3A" w:rsidRDefault="00CE308B" w:rsidP="00CE308B">
      <w:pPr>
        <w:jc w:val="center"/>
        <w:rPr>
          <w:rFonts w:asciiTheme="minorHAnsi" w:hAnsiTheme="minorHAnsi" w:cs="Mongolian Baiti"/>
          <w:b/>
          <w:color w:val="365F91" w:themeColor="accent1" w:themeShade="BF"/>
          <w:sz w:val="28"/>
          <w:szCs w:val="28"/>
        </w:rPr>
      </w:pPr>
      <w:r w:rsidRPr="00A81F3A">
        <w:rPr>
          <w:rFonts w:asciiTheme="minorHAnsi" w:hAnsiTheme="minorHAnsi" w:cs="Mongolian Baiti"/>
          <w:b/>
          <w:color w:val="365F91" w:themeColor="accent1" w:themeShade="BF"/>
          <w:sz w:val="28"/>
          <w:szCs w:val="28"/>
        </w:rPr>
        <w:t>SCHOOL DISTRICT RAPID RESPONSE DISASTER PREPAREDNESS PLAN</w:t>
      </w:r>
    </w:p>
    <w:p w:rsidR="00034787" w:rsidRPr="00A81F3A" w:rsidRDefault="00034787" w:rsidP="00FC7DCC">
      <w:pPr>
        <w:ind w:left="-90" w:hanging="450"/>
        <w:jc w:val="both"/>
        <w:rPr>
          <w:color w:val="365F91" w:themeColor="accent1" w:themeShade="BF"/>
          <w:sz w:val="24"/>
          <w:szCs w:val="24"/>
        </w:rPr>
      </w:pPr>
      <w:r w:rsidRPr="00A81F3A">
        <w:rPr>
          <w:color w:val="365F91" w:themeColor="accent1" w:themeShade="BF"/>
          <w:sz w:val="32"/>
          <w:szCs w:val="32"/>
        </w:rPr>
        <w:t xml:space="preserve">    </w:t>
      </w: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ESTABLISH AGREEMENTS WITH TRUCKING CO FOR DIESEL POWERED REFRIGERATED/ FREEZER UNITS</w:t>
      </w:r>
      <w:r w:rsidRPr="00A81F3A">
        <w:rPr>
          <w:b/>
          <w:color w:val="365F91" w:themeColor="accent1" w:themeShade="BF"/>
          <w:sz w:val="24"/>
          <w:szCs w:val="24"/>
        </w:rPr>
        <w:t>:</w:t>
      </w:r>
      <w:r w:rsidRPr="00A81F3A">
        <w:rPr>
          <w:color w:val="365F91" w:themeColor="accent1" w:themeShade="BF"/>
          <w:sz w:val="24"/>
          <w:szCs w:val="24"/>
        </w:rPr>
        <w:t xml:space="preserve">   </w:t>
      </w:r>
    </w:p>
    <w:p w:rsidR="00034787" w:rsidRPr="00A81F3A" w:rsidRDefault="00034787" w:rsidP="00AC7B7A">
      <w:pPr>
        <w:ind w:left="360"/>
        <w:rPr>
          <w:color w:val="365F91" w:themeColor="accent1" w:themeShade="BF"/>
          <w:sz w:val="24"/>
          <w:szCs w:val="24"/>
        </w:rPr>
      </w:pPr>
      <w:r w:rsidRPr="00A81F3A">
        <w:rPr>
          <w:b/>
          <w:color w:val="365F91" w:themeColor="accent1" w:themeShade="BF"/>
          <w:sz w:val="24"/>
          <w:szCs w:val="24"/>
          <w:u w:val="single"/>
        </w:rPr>
        <w:t>Example Trucking Companies</w:t>
      </w:r>
      <w:r w:rsidRPr="00A81F3A">
        <w:rPr>
          <w:color w:val="365F91" w:themeColor="accent1" w:themeShade="BF"/>
          <w:sz w:val="24"/>
          <w:szCs w:val="24"/>
        </w:rPr>
        <w:t>:</w:t>
      </w:r>
    </w:p>
    <w:p w:rsidR="00034787" w:rsidRPr="00A81F3A" w:rsidRDefault="00034787" w:rsidP="001D0558">
      <w:pPr>
        <w:ind w:left="360"/>
        <w:rPr>
          <w:color w:val="365F91" w:themeColor="accent1" w:themeShade="BF"/>
          <w:sz w:val="24"/>
          <w:szCs w:val="24"/>
        </w:rPr>
      </w:pPr>
      <w:r w:rsidRPr="00A81F3A">
        <w:rPr>
          <w:color w:val="365F91" w:themeColor="accent1" w:themeShade="BF"/>
          <w:sz w:val="24"/>
          <w:szCs w:val="24"/>
        </w:rPr>
        <w:t>American Cold Trucking Co-</w:t>
      </w:r>
    </w:p>
    <w:p w:rsidR="00034787" w:rsidRPr="00A81F3A" w:rsidRDefault="00034787" w:rsidP="001D0558">
      <w:pPr>
        <w:ind w:left="360"/>
        <w:rPr>
          <w:color w:val="365F91" w:themeColor="accent1" w:themeShade="BF"/>
          <w:sz w:val="24"/>
          <w:szCs w:val="24"/>
        </w:rPr>
      </w:pPr>
      <w:r w:rsidRPr="00A81F3A">
        <w:rPr>
          <w:color w:val="365F91" w:themeColor="accent1" w:themeShade="BF"/>
          <w:sz w:val="24"/>
          <w:szCs w:val="24"/>
        </w:rPr>
        <w:t>Cape Girardeau Trucking Co-</w:t>
      </w:r>
    </w:p>
    <w:p w:rsidR="00034787" w:rsidRPr="00A81F3A" w:rsidRDefault="00034787" w:rsidP="001D0558">
      <w:pPr>
        <w:ind w:left="360"/>
        <w:rPr>
          <w:color w:val="365F91" w:themeColor="accent1" w:themeShade="BF"/>
          <w:sz w:val="24"/>
          <w:szCs w:val="24"/>
        </w:rPr>
      </w:pPr>
      <w:r w:rsidRPr="00A81F3A">
        <w:rPr>
          <w:color w:val="365F91" w:themeColor="accent1" w:themeShade="BF"/>
          <w:sz w:val="24"/>
          <w:szCs w:val="24"/>
        </w:rPr>
        <w:t>Contacted Commercial Distributors-</w:t>
      </w:r>
    </w:p>
    <w:p w:rsidR="00034787" w:rsidRPr="00A81F3A" w:rsidRDefault="00034787" w:rsidP="001D0558">
      <w:pPr>
        <w:ind w:left="360"/>
        <w:rPr>
          <w:b/>
          <w:color w:val="365F91" w:themeColor="accent1" w:themeShade="BF"/>
          <w:sz w:val="24"/>
          <w:szCs w:val="24"/>
        </w:rPr>
      </w:pPr>
      <w:r w:rsidRPr="00A81F3A">
        <w:rPr>
          <w:b/>
          <w:color w:val="365F91" w:themeColor="accent1" w:themeShade="BF"/>
          <w:sz w:val="24"/>
          <w:szCs w:val="24"/>
        </w:rPr>
        <w:t xml:space="preserve">REMEMBER MOST UNITS WILL RUN APPROXIMATELY 48 HOURS BEFORE REFUELING IS NEEDED, SO EXTRA FUEL WILL BE NEEDED TO BE SUPPLIED BY THE COMPANIES FOR THE DURATION OF THE DISASTER! </w:t>
      </w:r>
    </w:p>
    <w:p w:rsidR="00034787" w:rsidRPr="00A81F3A" w:rsidRDefault="00034787" w:rsidP="00961D50">
      <w:pPr>
        <w:ind w:left="360"/>
        <w:rPr>
          <w:color w:val="365F91" w:themeColor="accent1" w:themeShade="BF"/>
          <w:sz w:val="24"/>
          <w:szCs w:val="24"/>
        </w:rPr>
      </w:pPr>
      <w:r w:rsidRPr="00A81F3A">
        <w:rPr>
          <w:color w:val="365F91" w:themeColor="accent1" w:themeShade="BF"/>
          <w:sz w:val="32"/>
          <w:szCs w:val="32"/>
        </w:rPr>
        <w:t xml:space="preserve">   </w:t>
      </w:r>
      <w:r w:rsidRPr="00A81F3A">
        <w:rPr>
          <w:color w:val="365F91" w:themeColor="accent1" w:themeShade="BF"/>
          <w:sz w:val="24"/>
          <w:szCs w:val="24"/>
        </w:rPr>
        <w:t xml:space="preserve">What are two other options you can plan for to have powered refrigerated/freezer </w:t>
      </w:r>
      <w:proofErr w:type="gramStart"/>
      <w:r w:rsidRPr="00A81F3A">
        <w:rPr>
          <w:color w:val="365F91" w:themeColor="accent1" w:themeShade="BF"/>
          <w:sz w:val="24"/>
          <w:szCs w:val="24"/>
        </w:rPr>
        <w:t>units.</w:t>
      </w:r>
      <w:proofErr w:type="gramEnd"/>
    </w:p>
    <w:p w:rsidR="00034787" w:rsidRPr="00A81F3A" w:rsidRDefault="00034787" w:rsidP="00961D50">
      <w:pPr>
        <w:numPr>
          <w:ilvl w:val="0"/>
          <w:numId w:val="5"/>
        </w:numPr>
        <w:rPr>
          <w:color w:val="365F91" w:themeColor="accent1" w:themeShade="BF"/>
          <w:sz w:val="24"/>
          <w:szCs w:val="24"/>
        </w:rPr>
      </w:pPr>
      <w:r w:rsidRPr="00A81F3A">
        <w:rPr>
          <w:color w:val="365F91" w:themeColor="accent1" w:themeShade="BF"/>
          <w:sz w:val="24"/>
          <w:szCs w:val="24"/>
        </w:rPr>
        <w:t>______________________________________________________________________________</w:t>
      </w:r>
    </w:p>
    <w:p w:rsidR="00034787" w:rsidRPr="00A81F3A" w:rsidRDefault="00034787" w:rsidP="00961D50">
      <w:pPr>
        <w:numPr>
          <w:ilvl w:val="0"/>
          <w:numId w:val="5"/>
        </w:numPr>
        <w:rPr>
          <w:color w:val="365F91" w:themeColor="accent1" w:themeShade="BF"/>
          <w:sz w:val="24"/>
          <w:szCs w:val="24"/>
        </w:rPr>
      </w:pPr>
      <w:r w:rsidRPr="00A81F3A">
        <w:rPr>
          <w:color w:val="365F91" w:themeColor="accent1" w:themeShade="BF"/>
          <w:sz w:val="24"/>
          <w:szCs w:val="24"/>
        </w:rPr>
        <w:t>.______________________________________________________________________________</w:t>
      </w:r>
    </w:p>
    <w:p w:rsidR="00034787" w:rsidRPr="00A81F3A" w:rsidRDefault="00034787" w:rsidP="000810B1">
      <w:pPr>
        <w:ind w:left="360" w:hanging="630"/>
        <w:rPr>
          <w:color w:val="365F91" w:themeColor="accent1" w:themeShade="BF"/>
          <w:sz w:val="24"/>
          <w:szCs w:val="24"/>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Determine District School Disaster Feeding Site</w:t>
      </w:r>
      <w:r w:rsidRPr="00A81F3A">
        <w:rPr>
          <w:b/>
          <w:color w:val="365F91" w:themeColor="accent1" w:themeShade="BF"/>
          <w:sz w:val="24"/>
          <w:szCs w:val="24"/>
        </w:rPr>
        <w:t>:</w:t>
      </w:r>
      <w:r w:rsidRPr="00A81F3A">
        <w:rPr>
          <w:color w:val="365F91" w:themeColor="accent1" w:themeShade="BF"/>
          <w:sz w:val="24"/>
          <w:szCs w:val="24"/>
        </w:rPr>
        <w:t xml:space="preserve"> </w:t>
      </w:r>
    </w:p>
    <w:p w:rsidR="00034787" w:rsidRPr="00A81F3A" w:rsidRDefault="00034787" w:rsidP="00FD0E86">
      <w:pPr>
        <w:spacing w:after="0"/>
        <w:ind w:left="360"/>
        <w:jc w:val="both"/>
        <w:rPr>
          <w:color w:val="365F91" w:themeColor="accent1" w:themeShade="BF"/>
          <w:sz w:val="24"/>
          <w:szCs w:val="24"/>
        </w:rPr>
      </w:pPr>
      <w:r w:rsidRPr="00A81F3A">
        <w:rPr>
          <w:color w:val="365F91" w:themeColor="accent1" w:themeShade="BF"/>
          <w:sz w:val="24"/>
          <w:szCs w:val="24"/>
        </w:rPr>
        <w:t>Choose a school in the district with a Cafeteria close to Gymnasium to be preferred location to Bed and Serve Meals to Displaced Disaster Victims.</w:t>
      </w:r>
    </w:p>
    <w:p w:rsidR="00034787" w:rsidRPr="00A81F3A" w:rsidRDefault="00034787" w:rsidP="00621688">
      <w:pPr>
        <w:spacing w:after="0"/>
        <w:ind w:left="360" w:hanging="630"/>
        <w:rPr>
          <w:color w:val="365F91" w:themeColor="accent1" w:themeShade="BF"/>
          <w:sz w:val="24"/>
          <w:szCs w:val="24"/>
        </w:rPr>
      </w:pPr>
    </w:p>
    <w:p w:rsidR="00034787" w:rsidRPr="00A81F3A" w:rsidRDefault="00034787" w:rsidP="00AC7B7A">
      <w:pPr>
        <w:ind w:left="360" w:hanging="630"/>
        <w:rPr>
          <w:color w:val="365F91" w:themeColor="accent1" w:themeShade="BF"/>
          <w:sz w:val="24"/>
          <w:szCs w:val="24"/>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 xml:space="preserve">Determine </w:t>
      </w:r>
      <w:smartTag w:uri="urn:schemas-microsoft-com:office:smarttags" w:element="place">
        <w:smartTag w:uri="urn:schemas-microsoft-com:office:smarttags" w:element="PlaceType">
          <w:r w:rsidRPr="00A81F3A">
            <w:rPr>
              <w:b/>
              <w:color w:val="365F91" w:themeColor="accent1" w:themeShade="BF"/>
              <w:sz w:val="24"/>
              <w:szCs w:val="24"/>
              <w:u w:val="single"/>
            </w:rPr>
            <w:t>District</w:t>
          </w:r>
        </w:smartTag>
        <w:r w:rsidRPr="00A81F3A">
          <w:rPr>
            <w:b/>
            <w:color w:val="365F91" w:themeColor="accent1" w:themeShade="BF"/>
            <w:sz w:val="24"/>
            <w:szCs w:val="24"/>
            <w:u w:val="single"/>
          </w:rPr>
          <w:t xml:space="preserve"> </w:t>
        </w:r>
        <w:smartTag w:uri="urn:schemas-microsoft-com:office:smarttags" w:element="PlaceType">
          <w:r w:rsidRPr="00A81F3A">
            <w:rPr>
              <w:b/>
              <w:color w:val="365F91" w:themeColor="accent1" w:themeShade="BF"/>
              <w:sz w:val="24"/>
              <w:szCs w:val="24"/>
              <w:u w:val="single"/>
            </w:rPr>
            <w:t>School</w:t>
          </w:r>
        </w:smartTag>
      </w:smartTag>
      <w:r w:rsidRPr="00A81F3A">
        <w:rPr>
          <w:b/>
          <w:color w:val="365F91" w:themeColor="accent1" w:themeShade="BF"/>
          <w:sz w:val="24"/>
          <w:szCs w:val="24"/>
          <w:u w:val="single"/>
        </w:rPr>
        <w:t xml:space="preserve"> Disaster Feeding Site-Continued</w:t>
      </w:r>
      <w:r w:rsidRPr="00A81F3A">
        <w:rPr>
          <w:b/>
          <w:color w:val="365F91" w:themeColor="accent1" w:themeShade="BF"/>
          <w:sz w:val="24"/>
          <w:szCs w:val="24"/>
        </w:rPr>
        <w:t>:</w:t>
      </w:r>
      <w:r w:rsidRPr="00A81F3A">
        <w:rPr>
          <w:color w:val="365F91" w:themeColor="accent1" w:themeShade="BF"/>
          <w:sz w:val="24"/>
          <w:szCs w:val="24"/>
        </w:rPr>
        <w:t xml:space="preserve"> </w:t>
      </w:r>
    </w:p>
    <w:p w:rsidR="00034787" w:rsidRPr="00A81F3A" w:rsidRDefault="00034787" w:rsidP="00621688">
      <w:pPr>
        <w:spacing w:after="0"/>
        <w:ind w:left="360"/>
        <w:jc w:val="both"/>
        <w:rPr>
          <w:color w:val="365F91" w:themeColor="accent1" w:themeShade="BF"/>
          <w:sz w:val="24"/>
          <w:szCs w:val="24"/>
        </w:rPr>
      </w:pPr>
      <w:r w:rsidRPr="00A81F3A">
        <w:rPr>
          <w:color w:val="365F91" w:themeColor="accent1" w:themeShade="BF"/>
          <w:sz w:val="24"/>
          <w:szCs w:val="24"/>
        </w:rPr>
        <w:t>Determine Square Footage (SF) of Gymnasium and ÷ Total SF by 7 SF-Per Person to achieve total number of people housed within space provided. This information can be used to notify emergency officials the total number of persons that can be placed within the designated shelter (Not to exceed the maximum fire code of the facility).</w:t>
      </w:r>
    </w:p>
    <w:p w:rsidR="00034787" w:rsidRPr="00A81F3A" w:rsidRDefault="00034787" w:rsidP="00621688">
      <w:pPr>
        <w:ind w:left="360"/>
        <w:jc w:val="both"/>
        <w:rPr>
          <w:color w:val="365F91" w:themeColor="accent1" w:themeShade="BF"/>
          <w:sz w:val="24"/>
          <w:szCs w:val="24"/>
        </w:rPr>
      </w:pPr>
      <w:r w:rsidRPr="00A81F3A">
        <w:rPr>
          <w:color w:val="365F91" w:themeColor="accent1" w:themeShade="BF"/>
          <w:sz w:val="24"/>
          <w:szCs w:val="24"/>
        </w:rPr>
        <w:t>Base number of two sided Buffett Style Serving Tables Needed to Feed Displaced Victims.</w:t>
      </w:r>
    </w:p>
    <w:p w:rsidR="00034787" w:rsidRPr="00A81F3A" w:rsidRDefault="00034787" w:rsidP="00621688">
      <w:pPr>
        <w:ind w:left="360"/>
        <w:jc w:val="both"/>
        <w:rPr>
          <w:color w:val="365F91" w:themeColor="accent1" w:themeShade="BF"/>
          <w:sz w:val="24"/>
          <w:szCs w:val="24"/>
        </w:rPr>
      </w:pPr>
      <w:r w:rsidRPr="00A81F3A">
        <w:rPr>
          <w:color w:val="365F91" w:themeColor="accent1" w:themeShade="BF"/>
          <w:sz w:val="24"/>
          <w:szCs w:val="24"/>
        </w:rPr>
        <w:t>Determine total number of Water Stations or Water Bottles needed for each day!</w:t>
      </w:r>
    </w:p>
    <w:p w:rsidR="00034787" w:rsidRPr="00A81F3A" w:rsidRDefault="00034787" w:rsidP="00621688">
      <w:pPr>
        <w:ind w:left="-270"/>
        <w:rPr>
          <w:b/>
          <w:color w:val="365F91" w:themeColor="accent1" w:themeShade="BF"/>
          <w:sz w:val="24"/>
          <w:szCs w:val="24"/>
          <w:u w:val="single"/>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Storing Donated Foods for Disaster Feeding and Reporting Readiness:</w:t>
      </w:r>
    </w:p>
    <w:p w:rsidR="00034787" w:rsidRPr="00A81F3A" w:rsidRDefault="00034787" w:rsidP="00FD0E86">
      <w:pPr>
        <w:ind w:left="360"/>
        <w:jc w:val="both"/>
        <w:rPr>
          <w:color w:val="365F91" w:themeColor="accent1" w:themeShade="BF"/>
          <w:sz w:val="24"/>
          <w:szCs w:val="24"/>
        </w:rPr>
      </w:pPr>
      <w:r w:rsidRPr="00A81F3A">
        <w:rPr>
          <w:color w:val="365F91" w:themeColor="accent1" w:themeShade="BF"/>
          <w:sz w:val="24"/>
          <w:szCs w:val="24"/>
        </w:rPr>
        <w:t>Storing Donated Food Separate from Purchased Foods makes inventory of these foods much faster for Food Service personnel during an Emergency by providing available USDA food inventories to the Department of Agriculture within the 12 hour window possible.</w:t>
      </w:r>
    </w:p>
    <w:p w:rsidR="00034787" w:rsidRPr="00A81F3A" w:rsidRDefault="00034787" w:rsidP="00FD0E86">
      <w:pPr>
        <w:ind w:left="360"/>
        <w:jc w:val="both"/>
        <w:rPr>
          <w:color w:val="365F91" w:themeColor="accent1" w:themeShade="BF"/>
          <w:sz w:val="24"/>
          <w:szCs w:val="24"/>
        </w:rPr>
      </w:pPr>
      <w:r w:rsidRPr="00A81F3A">
        <w:rPr>
          <w:color w:val="365F91" w:themeColor="accent1" w:themeShade="BF"/>
          <w:sz w:val="24"/>
          <w:szCs w:val="24"/>
        </w:rPr>
        <w:t>Use only regular “</w:t>
      </w:r>
      <w:r w:rsidRPr="00A81F3A">
        <w:rPr>
          <w:b/>
          <w:color w:val="365F91" w:themeColor="accent1" w:themeShade="BF"/>
          <w:sz w:val="24"/>
          <w:szCs w:val="24"/>
          <w:u w:val="single"/>
        </w:rPr>
        <w:t>Brown Box</w:t>
      </w:r>
      <w:r w:rsidRPr="00A81F3A">
        <w:rPr>
          <w:color w:val="365F91" w:themeColor="accent1" w:themeShade="BF"/>
          <w:sz w:val="24"/>
          <w:szCs w:val="24"/>
        </w:rPr>
        <w:t xml:space="preserve">” Donated Foods during declared emergencies to ensure reimbursement by completing the KY-FD-50 Emergency Feeding Form located on the Food Distribution Website at </w:t>
      </w:r>
      <w:hyperlink r:id="rId5" w:history="1">
        <w:r w:rsidRPr="00A81F3A">
          <w:rPr>
            <w:rStyle w:val="Hyperlink"/>
            <w:color w:val="365F91" w:themeColor="accent1" w:themeShade="BF"/>
            <w:sz w:val="24"/>
            <w:szCs w:val="24"/>
          </w:rPr>
          <w:t>www.kyagr.com</w:t>
        </w:r>
      </w:hyperlink>
      <w:r w:rsidRPr="00A81F3A">
        <w:rPr>
          <w:color w:val="365F91" w:themeColor="accent1" w:themeShade="BF"/>
          <w:sz w:val="24"/>
          <w:szCs w:val="24"/>
        </w:rPr>
        <w:t xml:space="preserve"> </w:t>
      </w:r>
    </w:p>
    <w:p w:rsidR="00034787" w:rsidRPr="00A81F3A" w:rsidRDefault="00034787" w:rsidP="00FD0E86">
      <w:pPr>
        <w:ind w:left="360"/>
        <w:jc w:val="both"/>
        <w:rPr>
          <w:color w:val="365F91" w:themeColor="accent1" w:themeShade="BF"/>
          <w:sz w:val="24"/>
          <w:szCs w:val="24"/>
        </w:rPr>
      </w:pPr>
      <w:r w:rsidRPr="00A81F3A">
        <w:rPr>
          <w:color w:val="365F91" w:themeColor="accent1" w:themeShade="BF"/>
          <w:sz w:val="24"/>
          <w:szCs w:val="24"/>
        </w:rPr>
        <w:t>Most FFS-Processed Foods are obtained through exchanging “</w:t>
      </w:r>
      <w:r w:rsidRPr="00A81F3A">
        <w:rPr>
          <w:b/>
          <w:color w:val="365F91" w:themeColor="accent1" w:themeShade="BF"/>
          <w:sz w:val="24"/>
          <w:szCs w:val="24"/>
          <w:u w:val="single"/>
        </w:rPr>
        <w:t>Brown Box</w:t>
      </w:r>
      <w:r w:rsidRPr="00A81F3A">
        <w:rPr>
          <w:color w:val="365F91" w:themeColor="accent1" w:themeShade="BF"/>
          <w:sz w:val="24"/>
          <w:szCs w:val="24"/>
        </w:rPr>
        <w:t>” Donated Food Value and therefore would be considered “</w:t>
      </w:r>
      <w:r w:rsidRPr="00A81F3A">
        <w:rPr>
          <w:b/>
          <w:color w:val="365F91" w:themeColor="accent1" w:themeShade="BF"/>
          <w:sz w:val="24"/>
          <w:szCs w:val="24"/>
        </w:rPr>
        <w:t>Purchased Foods</w:t>
      </w:r>
      <w:r w:rsidRPr="00A81F3A">
        <w:rPr>
          <w:color w:val="365F91" w:themeColor="accent1" w:themeShade="BF"/>
          <w:sz w:val="24"/>
          <w:szCs w:val="24"/>
        </w:rPr>
        <w:t>”. If these foods are necessary to use during extreme disaster circumstances, make certain to complete the Purchased Food Reimbursement KY-FD-51 Form located on the Division’s Website, to obtain Full Product Value!</w:t>
      </w:r>
    </w:p>
    <w:p w:rsidR="00FC7DCC" w:rsidRPr="00A81F3A" w:rsidRDefault="00FC7DCC" w:rsidP="00FC7DCC">
      <w:pPr>
        <w:spacing w:after="0" w:line="240" w:lineRule="auto"/>
        <w:rPr>
          <w:rFonts w:ascii="Mongolian Baiti" w:eastAsia="Times New Roman" w:hAnsi="Mongolian Baiti" w:cs="Mongolian Baiti"/>
          <w:b/>
          <w:bCs/>
          <w:color w:val="365F91" w:themeColor="accent1" w:themeShade="BF"/>
          <w:sz w:val="20"/>
          <w:szCs w:val="20"/>
        </w:rPr>
      </w:pPr>
      <w:r w:rsidRPr="00A81F3A">
        <w:rPr>
          <w:rFonts w:ascii="Mongolian Baiti" w:eastAsia="Times New Roman" w:hAnsi="Mongolian Baiti" w:cs="Mongolian Baiti"/>
          <w:b/>
          <w:bCs/>
          <w:color w:val="365F91" w:themeColor="accent1" w:themeShade="BF"/>
          <w:sz w:val="20"/>
          <w:szCs w:val="20"/>
        </w:rPr>
        <w:t xml:space="preserve">                                                                                                PG 1</w:t>
      </w:r>
      <w:r w:rsidR="003936A7">
        <w:rPr>
          <w:rFonts w:ascii="Mongolian Baiti" w:eastAsia="Times New Roman" w:hAnsi="Mongolian Baiti" w:cs="Mongolian Baiti"/>
          <w:b/>
          <w:bCs/>
          <w:color w:val="365F91" w:themeColor="accent1" w:themeShade="BF"/>
          <w:sz w:val="20"/>
          <w:szCs w:val="20"/>
        </w:rPr>
        <w:t>3</w:t>
      </w:r>
    </w:p>
    <w:p w:rsidR="00034787" w:rsidRPr="00FC7DCC" w:rsidRDefault="00034787" w:rsidP="00961D50">
      <w:pPr>
        <w:ind w:left="360" w:hanging="630"/>
        <w:jc w:val="center"/>
        <w:rPr>
          <w:b/>
          <w:color w:val="244061" w:themeColor="accent1" w:themeShade="80"/>
          <w:sz w:val="28"/>
          <w:szCs w:val="28"/>
        </w:rPr>
      </w:pPr>
    </w:p>
    <w:p w:rsidR="00034787" w:rsidRPr="00A81F3A" w:rsidRDefault="00034787" w:rsidP="00961D50">
      <w:pPr>
        <w:ind w:left="360" w:hanging="630"/>
        <w:jc w:val="center"/>
        <w:rPr>
          <w:b/>
          <w:color w:val="365F91" w:themeColor="accent1" w:themeShade="BF"/>
          <w:sz w:val="28"/>
          <w:szCs w:val="28"/>
        </w:rPr>
      </w:pPr>
      <w:r w:rsidRPr="00A81F3A">
        <w:rPr>
          <w:b/>
          <w:color w:val="365F91" w:themeColor="accent1" w:themeShade="BF"/>
          <w:sz w:val="28"/>
          <w:szCs w:val="28"/>
        </w:rPr>
        <w:t>SCHOOL DISTRICT RAPID RESPONSE DISASTER PREPAREDNESS PLAN</w:t>
      </w:r>
    </w:p>
    <w:p w:rsidR="00034787" w:rsidRPr="00A81F3A" w:rsidRDefault="00034787" w:rsidP="00621688">
      <w:pPr>
        <w:ind w:hanging="180"/>
        <w:rPr>
          <w:color w:val="365F91" w:themeColor="accent1" w:themeShade="BF"/>
          <w:sz w:val="24"/>
          <w:szCs w:val="24"/>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Prepare Kitchen for Emergency Food Preparation</w:t>
      </w:r>
      <w:r w:rsidRPr="00A81F3A">
        <w:rPr>
          <w:color w:val="365F91" w:themeColor="accent1" w:themeShade="BF"/>
          <w:sz w:val="24"/>
          <w:szCs w:val="24"/>
        </w:rPr>
        <w:t xml:space="preserve">:   </w:t>
      </w:r>
    </w:p>
    <w:p w:rsidR="00034787" w:rsidRPr="00A81F3A" w:rsidRDefault="00034787" w:rsidP="00FF63B9">
      <w:pPr>
        <w:ind w:left="360"/>
        <w:jc w:val="both"/>
        <w:rPr>
          <w:color w:val="365F91" w:themeColor="accent1" w:themeShade="BF"/>
          <w:sz w:val="24"/>
          <w:szCs w:val="24"/>
        </w:rPr>
      </w:pPr>
      <w:r w:rsidRPr="00A81F3A">
        <w:rPr>
          <w:color w:val="365F91" w:themeColor="accent1" w:themeShade="BF"/>
          <w:sz w:val="24"/>
          <w:szCs w:val="24"/>
        </w:rPr>
        <w:t>Designate a Kitchen Manager to oversee the disaster feeding service, Red Cross and other volunteers will need assistance working the various types of equipment.</w:t>
      </w:r>
    </w:p>
    <w:p w:rsidR="00034787" w:rsidRPr="00A81F3A" w:rsidRDefault="00034787" w:rsidP="00FF63B9">
      <w:pPr>
        <w:ind w:left="360"/>
        <w:jc w:val="both"/>
        <w:rPr>
          <w:color w:val="365F91" w:themeColor="accent1" w:themeShade="BF"/>
          <w:sz w:val="24"/>
          <w:szCs w:val="24"/>
        </w:rPr>
      </w:pPr>
      <w:r w:rsidRPr="00A81F3A">
        <w:rPr>
          <w:color w:val="365F91" w:themeColor="accent1" w:themeShade="BF"/>
          <w:sz w:val="24"/>
          <w:szCs w:val="24"/>
        </w:rPr>
        <w:t xml:space="preserve">Ensure to have extra Food Service supplies, such as Gloves, Aprons, Hair Nets and Hats! </w:t>
      </w:r>
    </w:p>
    <w:p w:rsidR="00034787" w:rsidRPr="00A81F3A" w:rsidRDefault="00034787" w:rsidP="00FF63B9">
      <w:pPr>
        <w:ind w:left="360"/>
        <w:jc w:val="both"/>
        <w:rPr>
          <w:color w:val="365F91" w:themeColor="accent1" w:themeShade="BF"/>
          <w:sz w:val="24"/>
          <w:szCs w:val="24"/>
        </w:rPr>
      </w:pPr>
      <w:r w:rsidRPr="00A81F3A">
        <w:rPr>
          <w:color w:val="365F91" w:themeColor="accent1" w:themeShade="BF"/>
          <w:sz w:val="24"/>
          <w:szCs w:val="24"/>
        </w:rPr>
        <w:t xml:space="preserve">Have Maintenance establish 3-phase plug/s outlets for all necessary food preparation equipment and any emergency lighting for generators, if the school cannot afford these units. Have these outlets located outside the facility so emergency management personnel can use generators to power the necessary Food Service Equipment, Lighting, Heating /Air Condition units to accommodate meal preparation and bedding areas.  </w:t>
      </w:r>
    </w:p>
    <w:p w:rsidR="00034787" w:rsidRPr="00A81F3A" w:rsidRDefault="00034787" w:rsidP="00FF63B9">
      <w:pPr>
        <w:ind w:left="360"/>
        <w:jc w:val="both"/>
        <w:rPr>
          <w:color w:val="365F91" w:themeColor="accent1" w:themeShade="BF"/>
          <w:sz w:val="24"/>
          <w:szCs w:val="24"/>
        </w:rPr>
      </w:pPr>
      <w:r w:rsidRPr="00A81F3A">
        <w:rPr>
          <w:color w:val="365F91" w:themeColor="accent1" w:themeShade="BF"/>
          <w:sz w:val="24"/>
          <w:szCs w:val="24"/>
        </w:rPr>
        <w:t xml:space="preserve">Purchase and have on-hand a complete First-Aid Supply Box, Flashlights, Disposable Gloves, Batteries and Blankets to initially assist with disaster victims, until emergency personnel can reach the site. </w:t>
      </w:r>
    </w:p>
    <w:p w:rsidR="00034787" w:rsidRPr="00A81F3A" w:rsidRDefault="00034787" w:rsidP="00621688">
      <w:pPr>
        <w:ind w:hanging="90"/>
        <w:jc w:val="both"/>
        <w:rPr>
          <w:color w:val="365F91" w:themeColor="accent1" w:themeShade="BF"/>
          <w:sz w:val="24"/>
          <w:szCs w:val="24"/>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USE BUSES TO ASSIST WITH TRANSPORT OF DISASTER VICTIMS TO SHELTER</w:t>
      </w:r>
      <w:r w:rsidRPr="00A81F3A">
        <w:rPr>
          <w:color w:val="365F91" w:themeColor="accent1" w:themeShade="BF"/>
          <w:sz w:val="24"/>
          <w:szCs w:val="24"/>
        </w:rPr>
        <w:t xml:space="preserve">:  </w:t>
      </w:r>
    </w:p>
    <w:p w:rsidR="00034787" w:rsidRPr="00A81F3A" w:rsidRDefault="00034787" w:rsidP="00FF63B9">
      <w:pPr>
        <w:ind w:left="360"/>
        <w:jc w:val="both"/>
        <w:rPr>
          <w:color w:val="365F91" w:themeColor="accent1" w:themeShade="BF"/>
          <w:sz w:val="24"/>
          <w:szCs w:val="24"/>
        </w:rPr>
      </w:pPr>
      <w:r w:rsidRPr="00A81F3A">
        <w:rPr>
          <w:color w:val="365F91" w:themeColor="accent1" w:themeShade="BF"/>
          <w:sz w:val="24"/>
          <w:szCs w:val="24"/>
        </w:rPr>
        <w:t>Buses can be an important tool to be used initially to retrieve disaster victims from disaster areas and transport them to designated shelter areas until emergency personnel can take over these responsibilities.</w:t>
      </w:r>
    </w:p>
    <w:p w:rsidR="00034787" w:rsidRPr="00A81F3A" w:rsidRDefault="00034787" w:rsidP="00621688">
      <w:pPr>
        <w:ind w:hanging="90"/>
        <w:jc w:val="both"/>
        <w:rPr>
          <w:color w:val="365F91" w:themeColor="accent1" w:themeShade="BF"/>
          <w:sz w:val="24"/>
          <w:szCs w:val="24"/>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ESTABLISH AGREEMENTS WITH POTABLE TOILET UNIT AND DUMSPSTER SUPPLY COMPANIES</w:t>
      </w:r>
      <w:r w:rsidRPr="00A81F3A">
        <w:rPr>
          <w:color w:val="365F91" w:themeColor="accent1" w:themeShade="BF"/>
          <w:sz w:val="24"/>
          <w:szCs w:val="24"/>
        </w:rPr>
        <w:t xml:space="preserve">:  </w:t>
      </w:r>
    </w:p>
    <w:p w:rsidR="00034787" w:rsidRPr="00A81F3A" w:rsidRDefault="00034787" w:rsidP="00FF63B9">
      <w:pPr>
        <w:ind w:left="360"/>
        <w:jc w:val="both"/>
        <w:rPr>
          <w:color w:val="365F91" w:themeColor="accent1" w:themeShade="BF"/>
          <w:sz w:val="24"/>
          <w:szCs w:val="24"/>
        </w:rPr>
      </w:pPr>
      <w:r w:rsidRPr="00A81F3A">
        <w:rPr>
          <w:color w:val="365F91" w:themeColor="accent1" w:themeShade="BF"/>
          <w:sz w:val="24"/>
          <w:szCs w:val="24"/>
        </w:rPr>
        <w:t>Depending on the number of displaced disaster victims being sheltered it may be very beneficial to plan to have portable toilets available. Also have an ample supply of toiletries and hand soap in supply (remember most everything used in a presidentially declared disaster is reimbursable)!</w:t>
      </w:r>
    </w:p>
    <w:p w:rsidR="00034787" w:rsidRPr="00A81F3A" w:rsidRDefault="00034787" w:rsidP="00FF63B9">
      <w:pPr>
        <w:ind w:left="360"/>
        <w:jc w:val="both"/>
        <w:rPr>
          <w:color w:val="365F91" w:themeColor="accent1" w:themeShade="BF"/>
          <w:sz w:val="24"/>
          <w:szCs w:val="24"/>
        </w:rPr>
      </w:pPr>
      <w:r w:rsidRPr="00A81F3A">
        <w:rPr>
          <w:color w:val="365F91" w:themeColor="accent1" w:themeShade="BF"/>
          <w:sz w:val="24"/>
          <w:szCs w:val="24"/>
        </w:rPr>
        <w:t xml:space="preserve">Also it will be necessary depending on the number people displaced to have a Dumpster Company move existing dumpsters from other district schools to the disaster site to dispose of all waste products!    </w:t>
      </w:r>
    </w:p>
    <w:p w:rsidR="00034787" w:rsidRPr="00A81F3A" w:rsidRDefault="00034787" w:rsidP="00153CAD">
      <w:pPr>
        <w:jc w:val="both"/>
        <w:rPr>
          <w:color w:val="365F91" w:themeColor="accent1" w:themeShade="BF"/>
          <w:sz w:val="24"/>
          <w:szCs w:val="24"/>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DISTRICTS SHOULD DEVELOP AND POST A SCHOOL DESINATED AREA DIRECTORY MAP:</w:t>
      </w:r>
      <w:r w:rsidRPr="00A81F3A">
        <w:rPr>
          <w:color w:val="365F91" w:themeColor="accent1" w:themeShade="BF"/>
          <w:sz w:val="24"/>
          <w:szCs w:val="24"/>
        </w:rPr>
        <w:t xml:space="preserve">    </w:t>
      </w:r>
    </w:p>
    <w:p w:rsidR="00034787" w:rsidRPr="00A81F3A" w:rsidRDefault="00034787" w:rsidP="00FF63B9">
      <w:pPr>
        <w:ind w:left="360"/>
        <w:jc w:val="both"/>
        <w:rPr>
          <w:color w:val="365F91" w:themeColor="accent1" w:themeShade="BF"/>
          <w:sz w:val="24"/>
          <w:szCs w:val="24"/>
        </w:rPr>
      </w:pPr>
      <w:r w:rsidRPr="00A81F3A">
        <w:rPr>
          <w:color w:val="365F91" w:themeColor="accent1" w:themeShade="BF"/>
          <w:sz w:val="24"/>
          <w:szCs w:val="24"/>
        </w:rPr>
        <w:t>By developing a designated map of the schools layout, disaster victims will be able to locate areas where restrooms (portable toilets), cafeteria (feeding sites), water-stations, changing and bedding areas can be found! Having signage prepared in advance to direct victims/responders, to these areas will be helpful.</w:t>
      </w:r>
    </w:p>
    <w:p w:rsidR="00034787" w:rsidRPr="00A81F3A" w:rsidRDefault="00034787" w:rsidP="0038314D">
      <w:pPr>
        <w:ind w:left="360" w:hanging="360"/>
        <w:jc w:val="both"/>
        <w:rPr>
          <w:color w:val="365F91" w:themeColor="accent1" w:themeShade="BF"/>
          <w:sz w:val="24"/>
          <w:szCs w:val="24"/>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CONT</w:t>
      </w:r>
      <w:r w:rsidR="00BA1F83" w:rsidRPr="00A81F3A">
        <w:rPr>
          <w:b/>
          <w:color w:val="365F91" w:themeColor="accent1" w:themeShade="BF"/>
          <w:sz w:val="24"/>
          <w:szCs w:val="24"/>
          <w:u w:val="single"/>
        </w:rPr>
        <w:t>R</w:t>
      </w:r>
      <w:r w:rsidRPr="00A81F3A">
        <w:rPr>
          <w:b/>
          <w:color w:val="365F91" w:themeColor="accent1" w:themeShade="BF"/>
          <w:sz w:val="24"/>
          <w:szCs w:val="24"/>
          <w:u w:val="single"/>
        </w:rPr>
        <w:t xml:space="preserve">ACT </w:t>
      </w:r>
      <w:r w:rsidR="00BA1F83" w:rsidRPr="00A81F3A">
        <w:rPr>
          <w:b/>
          <w:color w:val="365F91" w:themeColor="accent1" w:themeShade="BF"/>
          <w:sz w:val="24"/>
          <w:szCs w:val="24"/>
          <w:u w:val="single"/>
        </w:rPr>
        <w:t xml:space="preserve">WITH </w:t>
      </w:r>
      <w:r w:rsidRPr="00A81F3A">
        <w:rPr>
          <w:b/>
          <w:color w:val="365F91" w:themeColor="accent1" w:themeShade="BF"/>
          <w:sz w:val="24"/>
          <w:szCs w:val="24"/>
          <w:u w:val="single"/>
        </w:rPr>
        <w:t>ORGANIZATIONS THAT RECEIVE AND CAN SUPPLY DONATED ITEMS AND GOODS:</w:t>
      </w:r>
      <w:r w:rsidRPr="00A81F3A">
        <w:rPr>
          <w:color w:val="365F91" w:themeColor="accent1" w:themeShade="BF"/>
          <w:sz w:val="24"/>
          <w:szCs w:val="24"/>
        </w:rPr>
        <w:t xml:space="preserve"> </w:t>
      </w:r>
    </w:p>
    <w:p w:rsidR="00034787" w:rsidRPr="00A81F3A" w:rsidRDefault="00034787" w:rsidP="00540EDB">
      <w:pPr>
        <w:ind w:left="360"/>
        <w:jc w:val="both"/>
        <w:rPr>
          <w:color w:val="365F91" w:themeColor="accent1" w:themeShade="BF"/>
          <w:sz w:val="24"/>
          <w:szCs w:val="24"/>
        </w:rPr>
      </w:pPr>
      <w:r w:rsidRPr="00A81F3A">
        <w:rPr>
          <w:color w:val="365F91" w:themeColor="accent1" w:themeShade="BF"/>
          <w:sz w:val="24"/>
          <w:szCs w:val="24"/>
        </w:rPr>
        <w:t xml:space="preserve">Organizations and businesses such as Walmart, K-Mart, Goodwill and Grocery stores, can supply items such as clothing, shoes, personal items, snack foods and produce. These items can assist displaced victims bare their situation and make it little more tolerable. </w:t>
      </w:r>
    </w:p>
    <w:p w:rsidR="00034787" w:rsidRPr="00A81F3A" w:rsidRDefault="00034787" w:rsidP="00A9185C">
      <w:pPr>
        <w:ind w:left="360" w:hanging="360"/>
        <w:jc w:val="both"/>
        <w:rPr>
          <w:color w:val="365F91" w:themeColor="accent1" w:themeShade="BF"/>
          <w:sz w:val="24"/>
          <w:szCs w:val="24"/>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HAVE ON HAND A COPY OF THE KY EMERGENCY MANAGEMENT AND RED CROSS REGIONAL MAPS:</w:t>
      </w:r>
      <w:r w:rsidRPr="00A81F3A">
        <w:rPr>
          <w:color w:val="365F91" w:themeColor="accent1" w:themeShade="BF"/>
          <w:sz w:val="24"/>
          <w:szCs w:val="24"/>
        </w:rPr>
        <w:t xml:space="preserve">       </w:t>
      </w:r>
    </w:p>
    <w:p w:rsidR="00034787" w:rsidRPr="00A81F3A" w:rsidRDefault="00034787">
      <w:pPr>
        <w:ind w:left="360"/>
        <w:jc w:val="both"/>
        <w:rPr>
          <w:color w:val="365F91" w:themeColor="accent1" w:themeShade="BF"/>
          <w:sz w:val="24"/>
          <w:szCs w:val="24"/>
        </w:rPr>
      </w:pPr>
      <w:r w:rsidRPr="00A81F3A">
        <w:rPr>
          <w:color w:val="365F91" w:themeColor="accent1" w:themeShade="BF"/>
          <w:sz w:val="24"/>
          <w:szCs w:val="24"/>
        </w:rPr>
        <w:t xml:space="preserve">By having a copy of these maps you can quickly identify the KY Emergency Management and Red Cross Chapter contact within your school district’s region. </w:t>
      </w:r>
    </w:p>
    <w:p w:rsidR="00034787" w:rsidRPr="00A81F3A" w:rsidRDefault="00034787">
      <w:pPr>
        <w:ind w:left="360"/>
        <w:jc w:val="both"/>
        <w:rPr>
          <w:color w:val="365F91" w:themeColor="accent1" w:themeShade="BF"/>
          <w:sz w:val="24"/>
          <w:szCs w:val="24"/>
        </w:rPr>
      </w:pPr>
    </w:p>
    <w:p w:rsidR="00034787" w:rsidRPr="00A81F3A" w:rsidRDefault="00FC7DCC">
      <w:pPr>
        <w:ind w:left="360"/>
        <w:jc w:val="both"/>
        <w:rPr>
          <w:color w:val="365F91" w:themeColor="accent1" w:themeShade="BF"/>
          <w:sz w:val="24"/>
          <w:szCs w:val="24"/>
        </w:rPr>
      </w:pPr>
      <w:r w:rsidRPr="00A81F3A">
        <w:rPr>
          <w:rFonts w:ascii="Mongolian Baiti" w:eastAsia="Times New Roman" w:hAnsi="Mongolian Baiti" w:cs="Mongolian Baiti"/>
          <w:b/>
          <w:bCs/>
          <w:color w:val="365F91" w:themeColor="accent1" w:themeShade="BF"/>
          <w:sz w:val="20"/>
          <w:szCs w:val="20"/>
        </w:rPr>
        <w:t xml:space="preserve">                                                                                         PG 1</w:t>
      </w:r>
      <w:r w:rsidR="003936A7">
        <w:rPr>
          <w:rFonts w:ascii="Mongolian Baiti" w:eastAsia="Times New Roman" w:hAnsi="Mongolian Baiti" w:cs="Mongolian Baiti"/>
          <w:b/>
          <w:bCs/>
          <w:color w:val="365F91" w:themeColor="accent1" w:themeShade="BF"/>
          <w:sz w:val="20"/>
          <w:szCs w:val="20"/>
        </w:rPr>
        <w:t>4</w:t>
      </w:r>
    </w:p>
    <w:p w:rsidR="00BA1F83" w:rsidRPr="00A81F3A" w:rsidRDefault="00BA1F83" w:rsidP="00961D50">
      <w:pPr>
        <w:ind w:left="360" w:hanging="630"/>
        <w:jc w:val="center"/>
        <w:rPr>
          <w:b/>
          <w:color w:val="365F91" w:themeColor="accent1" w:themeShade="BF"/>
          <w:sz w:val="28"/>
          <w:szCs w:val="28"/>
        </w:rPr>
      </w:pPr>
    </w:p>
    <w:p w:rsidR="00FC7DCC" w:rsidRDefault="00FC7DCC" w:rsidP="00961D50">
      <w:pPr>
        <w:ind w:left="360" w:hanging="630"/>
        <w:jc w:val="center"/>
        <w:rPr>
          <w:b/>
          <w:color w:val="17365D"/>
          <w:sz w:val="28"/>
          <w:szCs w:val="28"/>
        </w:rPr>
      </w:pPr>
    </w:p>
    <w:p w:rsidR="00034787" w:rsidRPr="00A81F3A" w:rsidRDefault="00034787" w:rsidP="00961D50">
      <w:pPr>
        <w:ind w:left="360" w:hanging="630"/>
        <w:jc w:val="center"/>
        <w:rPr>
          <w:b/>
          <w:color w:val="365F91" w:themeColor="accent1" w:themeShade="BF"/>
          <w:sz w:val="28"/>
          <w:szCs w:val="28"/>
        </w:rPr>
      </w:pPr>
      <w:r w:rsidRPr="00A81F3A">
        <w:rPr>
          <w:b/>
          <w:color w:val="365F91" w:themeColor="accent1" w:themeShade="BF"/>
          <w:sz w:val="28"/>
          <w:szCs w:val="28"/>
        </w:rPr>
        <w:t>SCHOOL DISTRICT RAPID RESPONSE DISASTER PREPAREDNESS PLAN</w:t>
      </w:r>
    </w:p>
    <w:p w:rsidR="00137C4E" w:rsidRPr="00A81F3A" w:rsidRDefault="00137C4E" w:rsidP="00137C4E">
      <w:pPr>
        <w:ind w:left="360" w:hanging="360"/>
        <w:rPr>
          <w:color w:val="365F91" w:themeColor="accent1" w:themeShade="BF"/>
          <w:sz w:val="24"/>
          <w:szCs w:val="24"/>
        </w:rPr>
      </w:pPr>
      <w:r w:rsidRPr="00A81F3A">
        <w:rPr>
          <w:color w:val="365F91" w:themeColor="accent1" w:themeShade="BF"/>
          <w:sz w:val="24"/>
          <w:szCs w:val="24"/>
        </w:rPr>
        <w:sym w:font="Wingdings" w:char="F0AF"/>
      </w:r>
      <w:r w:rsidRPr="00A81F3A">
        <w:rPr>
          <w:color w:val="365F91" w:themeColor="accent1" w:themeShade="BF"/>
          <w:sz w:val="24"/>
          <w:szCs w:val="24"/>
        </w:rPr>
        <w:t xml:space="preserve"> </w:t>
      </w:r>
      <w:r w:rsidRPr="00A81F3A">
        <w:rPr>
          <w:b/>
          <w:color w:val="365F91" w:themeColor="accent1" w:themeShade="BF"/>
          <w:sz w:val="24"/>
          <w:szCs w:val="24"/>
          <w:u w:val="single"/>
        </w:rPr>
        <w:t>IMPORTANT INCIDENT COMMAND SYSTEM WEB TRAINING AND CERTIFICATION</w:t>
      </w:r>
      <w:r w:rsidRPr="00A81F3A">
        <w:rPr>
          <w:color w:val="365F91" w:themeColor="accent1" w:themeShade="BF"/>
          <w:sz w:val="24"/>
          <w:szCs w:val="24"/>
        </w:rPr>
        <w:t>:</w:t>
      </w:r>
    </w:p>
    <w:p w:rsidR="00034787" w:rsidRPr="00A81F3A" w:rsidRDefault="00034787" w:rsidP="00137C4E">
      <w:pPr>
        <w:ind w:left="360"/>
        <w:jc w:val="both"/>
        <w:rPr>
          <w:color w:val="365F91" w:themeColor="accent1" w:themeShade="BF"/>
          <w:sz w:val="24"/>
          <w:szCs w:val="24"/>
        </w:rPr>
      </w:pPr>
      <w:r w:rsidRPr="00A81F3A">
        <w:rPr>
          <w:color w:val="365F91" w:themeColor="accent1" w:themeShade="BF"/>
          <w:sz w:val="24"/>
          <w:szCs w:val="24"/>
        </w:rPr>
        <w:t xml:space="preserve">In order for you to effectively communicate with first responders and </w:t>
      </w:r>
      <w:r w:rsidR="00137C4E" w:rsidRPr="00A81F3A">
        <w:rPr>
          <w:color w:val="365F91" w:themeColor="accent1" w:themeShade="BF"/>
          <w:sz w:val="24"/>
          <w:szCs w:val="24"/>
        </w:rPr>
        <w:t>R</w:t>
      </w:r>
      <w:r w:rsidRPr="00A81F3A">
        <w:rPr>
          <w:color w:val="365F91" w:themeColor="accent1" w:themeShade="BF"/>
          <w:sz w:val="24"/>
          <w:szCs w:val="24"/>
        </w:rPr>
        <w:t xml:space="preserve">ed </w:t>
      </w:r>
      <w:r w:rsidR="00137C4E" w:rsidRPr="00A81F3A">
        <w:rPr>
          <w:color w:val="365F91" w:themeColor="accent1" w:themeShade="BF"/>
          <w:sz w:val="24"/>
          <w:szCs w:val="24"/>
        </w:rPr>
        <w:t>C</w:t>
      </w:r>
      <w:r w:rsidRPr="00A81F3A">
        <w:rPr>
          <w:color w:val="365F91" w:themeColor="accent1" w:themeShade="BF"/>
          <w:sz w:val="24"/>
          <w:szCs w:val="24"/>
        </w:rPr>
        <w:t>ross personnel, it is strongly encouraged that you take the following courses at:</w:t>
      </w:r>
    </w:p>
    <w:p w:rsidR="00034787" w:rsidRPr="00137C4E" w:rsidRDefault="003936A7" w:rsidP="00997357">
      <w:pPr>
        <w:ind w:left="360"/>
        <w:jc w:val="both"/>
        <w:rPr>
          <w:color w:val="632423" w:themeColor="accent2" w:themeShade="80"/>
          <w:sz w:val="24"/>
          <w:szCs w:val="24"/>
        </w:rPr>
      </w:pPr>
      <w:hyperlink r:id="rId6" w:history="1">
        <w:r w:rsidR="00034787" w:rsidRPr="00137C4E">
          <w:rPr>
            <w:rStyle w:val="Hyperlink"/>
            <w:color w:val="632423" w:themeColor="accent2" w:themeShade="80"/>
            <w:sz w:val="24"/>
            <w:szCs w:val="24"/>
          </w:rPr>
          <w:t>http://training.fema.gov/IS/NIMS.aspx</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25"/>
        <w:gridCol w:w="7563"/>
      </w:tblGrid>
      <w:tr w:rsidR="00137C4E" w:rsidRPr="00137C4E" w:rsidTr="00997357">
        <w:trPr>
          <w:tblCellSpacing w:w="15" w:type="dxa"/>
        </w:trPr>
        <w:tc>
          <w:tcPr>
            <w:tcW w:w="1080" w:type="dxa"/>
            <w:vAlign w:val="center"/>
          </w:tcPr>
          <w:p w:rsidR="00034787" w:rsidRPr="00137C4E" w:rsidRDefault="00034787">
            <w:pPr>
              <w:rPr>
                <w:color w:val="943634" w:themeColor="accent2" w:themeShade="BF"/>
                <w:sz w:val="24"/>
                <w:szCs w:val="24"/>
              </w:rPr>
            </w:pPr>
            <w:r w:rsidRPr="00137C4E">
              <w:rPr>
                <w:color w:val="943634" w:themeColor="accent2" w:themeShade="BF"/>
                <w:sz w:val="24"/>
                <w:szCs w:val="24"/>
              </w:rPr>
              <w:t>IS-100.b</w:t>
            </w:r>
          </w:p>
        </w:tc>
        <w:tc>
          <w:tcPr>
            <w:tcW w:w="7518" w:type="dxa"/>
            <w:vAlign w:val="center"/>
          </w:tcPr>
          <w:p w:rsidR="00034787" w:rsidRPr="00137C4E" w:rsidRDefault="003936A7">
            <w:pPr>
              <w:rPr>
                <w:color w:val="943634" w:themeColor="accent2" w:themeShade="BF"/>
                <w:sz w:val="24"/>
                <w:szCs w:val="24"/>
              </w:rPr>
            </w:pPr>
            <w:hyperlink r:id="rId7" w:history="1">
              <w:r w:rsidR="00034787" w:rsidRPr="00137C4E">
                <w:rPr>
                  <w:rStyle w:val="Hyperlink"/>
                  <w:color w:val="943634" w:themeColor="accent2" w:themeShade="BF"/>
                  <w:sz w:val="24"/>
                  <w:szCs w:val="24"/>
                </w:rPr>
                <w:t>Introduction to Incident Command System, ICS-100</w:t>
              </w:r>
            </w:hyperlink>
            <w:r w:rsidR="00034787" w:rsidRPr="00137C4E">
              <w:rPr>
                <w:color w:val="943634" w:themeColor="accent2" w:themeShade="BF"/>
                <w:sz w:val="24"/>
                <w:szCs w:val="24"/>
              </w:rPr>
              <w:t xml:space="preserve"> or </w:t>
            </w:r>
          </w:p>
        </w:tc>
      </w:tr>
      <w:tr w:rsidR="00137C4E" w:rsidRPr="00137C4E" w:rsidTr="00997357">
        <w:trPr>
          <w:tblCellSpacing w:w="15" w:type="dxa"/>
        </w:trPr>
        <w:tc>
          <w:tcPr>
            <w:tcW w:w="1080" w:type="dxa"/>
            <w:vAlign w:val="center"/>
          </w:tcPr>
          <w:p w:rsidR="00034787" w:rsidRPr="00137C4E" w:rsidRDefault="00034787">
            <w:pPr>
              <w:rPr>
                <w:color w:val="943634" w:themeColor="accent2" w:themeShade="BF"/>
                <w:sz w:val="24"/>
                <w:szCs w:val="24"/>
              </w:rPr>
            </w:pPr>
            <w:r w:rsidRPr="00137C4E">
              <w:rPr>
                <w:color w:val="943634" w:themeColor="accent2" w:themeShade="BF"/>
                <w:sz w:val="24"/>
                <w:szCs w:val="24"/>
              </w:rPr>
              <w:t>IS-100.SCa</w:t>
            </w:r>
          </w:p>
        </w:tc>
        <w:tc>
          <w:tcPr>
            <w:tcW w:w="7518" w:type="dxa"/>
            <w:vAlign w:val="center"/>
          </w:tcPr>
          <w:p w:rsidR="00034787" w:rsidRPr="00137C4E" w:rsidRDefault="003936A7">
            <w:pPr>
              <w:rPr>
                <w:color w:val="943634" w:themeColor="accent2" w:themeShade="BF"/>
                <w:sz w:val="24"/>
                <w:szCs w:val="24"/>
              </w:rPr>
            </w:pPr>
            <w:hyperlink r:id="rId8" w:history="1">
              <w:r w:rsidR="00034787" w:rsidRPr="00137C4E">
                <w:rPr>
                  <w:rStyle w:val="Hyperlink"/>
                  <w:color w:val="943634" w:themeColor="accent2" w:themeShade="BF"/>
                  <w:sz w:val="24"/>
                  <w:szCs w:val="24"/>
                </w:rPr>
                <w:t>Introduction to the Incident Command System for Schools</w:t>
              </w:r>
            </w:hyperlink>
          </w:p>
        </w:tc>
      </w:tr>
      <w:tr w:rsidR="00137C4E" w:rsidRPr="00137C4E" w:rsidTr="00997357">
        <w:trPr>
          <w:tblCellSpacing w:w="15" w:type="dxa"/>
        </w:trPr>
        <w:tc>
          <w:tcPr>
            <w:tcW w:w="1080" w:type="dxa"/>
            <w:vAlign w:val="center"/>
          </w:tcPr>
          <w:p w:rsidR="00034787" w:rsidRPr="00137C4E" w:rsidRDefault="00034787">
            <w:pPr>
              <w:rPr>
                <w:color w:val="943634" w:themeColor="accent2" w:themeShade="BF"/>
                <w:sz w:val="24"/>
                <w:szCs w:val="24"/>
              </w:rPr>
            </w:pPr>
            <w:r w:rsidRPr="00137C4E">
              <w:rPr>
                <w:color w:val="943634" w:themeColor="accent2" w:themeShade="BF"/>
                <w:sz w:val="24"/>
                <w:szCs w:val="24"/>
              </w:rPr>
              <w:t>AND</w:t>
            </w:r>
          </w:p>
        </w:tc>
        <w:tc>
          <w:tcPr>
            <w:tcW w:w="7518" w:type="dxa"/>
            <w:vAlign w:val="center"/>
          </w:tcPr>
          <w:p w:rsidR="00034787" w:rsidRPr="00137C4E" w:rsidRDefault="00034787">
            <w:pPr>
              <w:rPr>
                <w:color w:val="943634" w:themeColor="accent2" w:themeShade="BF"/>
                <w:sz w:val="24"/>
                <w:szCs w:val="24"/>
              </w:rPr>
            </w:pPr>
          </w:p>
        </w:tc>
      </w:tr>
      <w:tr w:rsidR="00137C4E" w:rsidRPr="00137C4E" w:rsidTr="00997357">
        <w:trPr>
          <w:tblCellSpacing w:w="15" w:type="dxa"/>
        </w:trPr>
        <w:tc>
          <w:tcPr>
            <w:tcW w:w="1080" w:type="dxa"/>
            <w:vAlign w:val="center"/>
          </w:tcPr>
          <w:p w:rsidR="00034787" w:rsidRPr="00137C4E" w:rsidRDefault="00034787">
            <w:pPr>
              <w:rPr>
                <w:color w:val="943634" w:themeColor="accent2" w:themeShade="BF"/>
                <w:sz w:val="24"/>
                <w:szCs w:val="24"/>
              </w:rPr>
            </w:pPr>
            <w:r w:rsidRPr="00137C4E">
              <w:rPr>
                <w:color w:val="943634" w:themeColor="accent2" w:themeShade="BF"/>
                <w:sz w:val="24"/>
                <w:szCs w:val="24"/>
              </w:rPr>
              <w:t>IS-700.a</w:t>
            </w:r>
          </w:p>
        </w:tc>
        <w:tc>
          <w:tcPr>
            <w:tcW w:w="7518" w:type="dxa"/>
            <w:vAlign w:val="center"/>
          </w:tcPr>
          <w:p w:rsidR="00034787" w:rsidRPr="00137C4E" w:rsidRDefault="003936A7">
            <w:pPr>
              <w:rPr>
                <w:color w:val="943634" w:themeColor="accent2" w:themeShade="BF"/>
                <w:sz w:val="24"/>
                <w:szCs w:val="24"/>
              </w:rPr>
            </w:pPr>
            <w:hyperlink r:id="rId9" w:history="1">
              <w:r w:rsidR="00034787" w:rsidRPr="00137C4E">
                <w:rPr>
                  <w:rStyle w:val="Hyperlink"/>
                  <w:color w:val="943634" w:themeColor="accent2" w:themeShade="BF"/>
                  <w:sz w:val="24"/>
                  <w:szCs w:val="24"/>
                </w:rPr>
                <w:t>National Incident Management System (NIMS) An Introduction</w:t>
              </w:r>
            </w:hyperlink>
          </w:p>
        </w:tc>
      </w:tr>
    </w:tbl>
    <w:p w:rsidR="00034787" w:rsidRDefault="00034787"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Default="00FC7DCC" w:rsidP="00997357">
      <w:pPr>
        <w:ind w:left="1080"/>
        <w:jc w:val="both"/>
      </w:pPr>
    </w:p>
    <w:p w:rsidR="00FC7DCC" w:rsidRPr="0071783C" w:rsidRDefault="00FC7DCC" w:rsidP="00DC79D5">
      <w:pPr>
        <w:tabs>
          <w:tab w:val="left" w:pos="5040"/>
        </w:tabs>
        <w:ind w:left="360"/>
        <w:jc w:val="both"/>
      </w:pPr>
      <w:r>
        <w:rPr>
          <w:rFonts w:ascii="Mongolian Baiti" w:eastAsia="Times New Roman" w:hAnsi="Mongolian Baiti" w:cs="Mongolian Baiti"/>
          <w:b/>
          <w:bCs/>
          <w:color w:val="244061" w:themeColor="accent1" w:themeShade="80"/>
          <w:sz w:val="20"/>
          <w:szCs w:val="20"/>
        </w:rPr>
        <w:t xml:space="preserve">                                                                              </w:t>
      </w:r>
      <w:r w:rsidR="00DC79D5">
        <w:rPr>
          <w:rFonts w:ascii="Mongolian Baiti" w:eastAsia="Times New Roman" w:hAnsi="Mongolian Baiti" w:cs="Mongolian Baiti"/>
          <w:b/>
          <w:bCs/>
          <w:color w:val="244061" w:themeColor="accent1" w:themeShade="80"/>
          <w:sz w:val="20"/>
          <w:szCs w:val="20"/>
        </w:rPr>
        <w:t xml:space="preserve">   </w:t>
      </w:r>
      <w:r>
        <w:rPr>
          <w:rFonts w:ascii="Mongolian Baiti" w:eastAsia="Times New Roman" w:hAnsi="Mongolian Baiti" w:cs="Mongolian Baiti"/>
          <w:b/>
          <w:bCs/>
          <w:color w:val="244061" w:themeColor="accent1" w:themeShade="80"/>
          <w:sz w:val="20"/>
          <w:szCs w:val="20"/>
        </w:rPr>
        <w:t xml:space="preserve">        </w:t>
      </w:r>
      <w:r w:rsidRPr="00CA477A">
        <w:rPr>
          <w:rFonts w:ascii="Mongolian Baiti" w:eastAsia="Times New Roman" w:hAnsi="Mongolian Baiti" w:cs="Mongolian Baiti"/>
          <w:b/>
          <w:bCs/>
          <w:color w:val="244061" w:themeColor="accent1" w:themeShade="80"/>
          <w:sz w:val="20"/>
          <w:szCs w:val="20"/>
        </w:rPr>
        <w:t>PG 1</w:t>
      </w:r>
      <w:r w:rsidR="003936A7">
        <w:rPr>
          <w:rFonts w:ascii="Mongolian Baiti" w:eastAsia="Times New Roman" w:hAnsi="Mongolian Baiti" w:cs="Mongolian Baiti"/>
          <w:b/>
          <w:bCs/>
          <w:color w:val="244061" w:themeColor="accent1" w:themeShade="80"/>
          <w:sz w:val="20"/>
          <w:szCs w:val="20"/>
        </w:rPr>
        <w:t>5</w:t>
      </w:r>
      <w:bookmarkStart w:id="0" w:name="_GoBack"/>
      <w:bookmarkEnd w:id="0"/>
    </w:p>
    <w:sectPr w:rsidR="00FC7DCC" w:rsidRPr="0071783C" w:rsidSect="00FC7DCC">
      <w:pgSz w:w="12240" w:h="15840"/>
      <w:pgMar w:top="0" w:right="450" w:bottom="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63A"/>
    <w:multiLevelType w:val="hybridMultilevel"/>
    <w:tmpl w:val="A6CC8F6E"/>
    <w:lvl w:ilvl="0" w:tplc="6A1E84F2">
      <w:numFmt w:val="bullet"/>
      <w:lvlText w:val=""/>
      <w:lvlJc w:val="left"/>
      <w:pPr>
        <w:ind w:left="990" w:hanging="360"/>
      </w:pPr>
      <w:rPr>
        <w:rFonts w:ascii="Symbol" w:eastAsia="Times New Roman"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1064167"/>
    <w:multiLevelType w:val="hybridMultilevel"/>
    <w:tmpl w:val="F1088A7E"/>
    <w:lvl w:ilvl="0" w:tplc="899213AC">
      <w:start w:val="1"/>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F6481B"/>
    <w:multiLevelType w:val="hybridMultilevel"/>
    <w:tmpl w:val="0FCAF976"/>
    <w:lvl w:ilvl="0" w:tplc="EF3438A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22020"/>
    <w:multiLevelType w:val="hybridMultilevel"/>
    <w:tmpl w:val="5FEC798A"/>
    <w:lvl w:ilvl="0" w:tplc="205A812E">
      <w:start w:val="1"/>
      <w:numFmt w:val="bullet"/>
      <w:lvlText w:val=""/>
      <w:lvlJc w:val="left"/>
      <w:pPr>
        <w:tabs>
          <w:tab w:val="num" w:pos="750"/>
        </w:tabs>
        <w:ind w:left="750" w:hanging="3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D1456"/>
    <w:multiLevelType w:val="hybridMultilevel"/>
    <w:tmpl w:val="79F674A6"/>
    <w:lvl w:ilvl="0" w:tplc="6E38F73E">
      <w:start w:val="1"/>
      <w:numFmt w:val="decimal"/>
      <w:lvlText w:val="%1."/>
      <w:lvlJc w:val="left"/>
      <w:pPr>
        <w:tabs>
          <w:tab w:val="num" w:pos="720"/>
        </w:tabs>
        <w:ind w:left="720" w:hanging="360"/>
      </w:pPr>
      <w:rPr>
        <w:rFonts w:cs="Times New Roman" w:hint="default"/>
        <w:color w:val="17365D" w:themeColor="text2" w:themeShade="B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A03674"/>
    <w:multiLevelType w:val="hybridMultilevel"/>
    <w:tmpl w:val="9F0E8686"/>
    <w:lvl w:ilvl="0" w:tplc="D840907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F267D"/>
    <w:multiLevelType w:val="hybridMultilevel"/>
    <w:tmpl w:val="F8A2F520"/>
    <w:lvl w:ilvl="0" w:tplc="3AA2D0F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D5B23"/>
    <w:multiLevelType w:val="hybridMultilevel"/>
    <w:tmpl w:val="C1C06A90"/>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58"/>
    <w:rsid w:val="00034787"/>
    <w:rsid w:val="0005136A"/>
    <w:rsid w:val="000810B1"/>
    <w:rsid w:val="000B6AA5"/>
    <w:rsid w:val="00104488"/>
    <w:rsid w:val="00130B26"/>
    <w:rsid w:val="00137C4E"/>
    <w:rsid w:val="00153CAD"/>
    <w:rsid w:val="00174B86"/>
    <w:rsid w:val="001D0558"/>
    <w:rsid w:val="001D4033"/>
    <w:rsid w:val="001E1A39"/>
    <w:rsid w:val="00253CAE"/>
    <w:rsid w:val="0038314D"/>
    <w:rsid w:val="003936A7"/>
    <w:rsid w:val="003A0EAB"/>
    <w:rsid w:val="003E34B9"/>
    <w:rsid w:val="003F6FC4"/>
    <w:rsid w:val="00400108"/>
    <w:rsid w:val="00406A86"/>
    <w:rsid w:val="004673C6"/>
    <w:rsid w:val="004A0C0F"/>
    <w:rsid w:val="004E62F4"/>
    <w:rsid w:val="00540EDB"/>
    <w:rsid w:val="0054173E"/>
    <w:rsid w:val="005B4FE6"/>
    <w:rsid w:val="00621688"/>
    <w:rsid w:val="00635760"/>
    <w:rsid w:val="0066270B"/>
    <w:rsid w:val="006C2083"/>
    <w:rsid w:val="0071783C"/>
    <w:rsid w:val="00740B34"/>
    <w:rsid w:val="00890F41"/>
    <w:rsid w:val="008A4C79"/>
    <w:rsid w:val="00921234"/>
    <w:rsid w:val="00960A51"/>
    <w:rsid w:val="00961D50"/>
    <w:rsid w:val="00997357"/>
    <w:rsid w:val="00A17648"/>
    <w:rsid w:val="00A20034"/>
    <w:rsid w:val="00A81F3A"/>
    <w:rsid w:val="00A9185C"/>
    <w:rsid w:val="00AA1FBF"/>
    <w:rsid w:val="00AC522B"/>
    <w:rsid w:val="00AC7B7A"/>
    <w:rsid w:val="00AD4873"/>
    <w:rsid w:val="00AF330E"/>
    <w:rsid w:val="00B24B60"/>
    <w:rsid w:val="00B42ECD"/>
    <w:rsid w:val="00B515B3"/>
    <w:rsid w:val="00B54870"/>
    <w:rsid w:val="00B96181"/>
    <w:rsid w:val="00BA1F83"/>
    <w:rsid w:val="00C31232"/>
    <w:rsid w:val="00C35D4E"/>
    <w:rsid w:val="00C93475"/>
    <w:rsid w:val="00CA477A"/>
    <w:rsid w:val="00CE308B"/>
    <w:rsid w:val="00CF1E3C"/>
    <w:rsid w:val="00D009D1"/>
    <w:rsid w:val="00D468E4"/>
    <w:rsid w:val="00D80E35"/>
    <w:rsid w:val="00DC79D5"/>
    <w:rsid w:val="00DE267B"/>
    <w:rsid w:val="00E25D52"/>
    <w:rsid w:val="00EF5A71"/>
    <w:rsid w:val="00FC7DCC"/>
    <w:rsid w:val="00FD0E86"/>
    <w:rsid w:val="00FD28FE"/>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470D50"/>
  <w15:docId w15:val="{5E874083-D679-4F67-9E67-EC5B7CFF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7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0558"/>
    <w:pPr>
      <w:ind w:left="720"/>
      <w:contextualSpacing/>
    </w:pPr>
  </w:style>
  <w:style w:type="character" w:styleId="Hyperlink">
    <w:name w:val="Hyperlink"/>
    <w:basedOn w:val="DefaultParagraphFont"/>
    <w:uiPriority w:val="99"/>
    <w:rsid w:val="005B4FE6"/>
    <w:rPr>
      <w:rFonts w:cs="Times New Roman"/>
      <w:color w:val="0000FF"/>
      <w:u w:val="single"/>
    </w:rPr>
  </w:style>
  <w:style w:type="paragraph" w:styleId="BalloonText">
    <w:name w:val="Balloon Text"/>
    <w:basedOn w:val="Normal"/>
    <w:link w:val="BalloonTextChar"/>
    <w:uiPriority w:val="99"/>
    <w:semiHidden/>
    <w:rsid w:val="003A0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9212">
      <w:bodyDiv w:val="1"/>
      <w:marLeft w:val="0"/>
      <w:marRight w:val="0"/>
      <w:marTop w:val="0"/>
      <w:marBottom w:val="0"/>
      <w:divBdr>
        <w:top w:val="none" w:sz="0" w:space="0" w:color="auto"/>
        <w:left w:val="none" w:sz="0" w:space="0" w:color="auto"/>
        <w:bottom w:val="none" w:sz="0" w:space="0" w:color="auto"/>
        <w:right w:val="none" w:sz="0" w:space="0" w:color="auto"/>
      </w:divBdr>
    </w:div>
    <w:div w:id="1687638186">
      <w:marLeft w:val="0"/>
      <w:marRight w:val="0"/>
      <w:marTop w:val="0"/>
      <w:marBottom w:val="0"/>
      <w:divBdr>
        <w:top w:val="none" w:sz="0" w:space="0" w:color="auto"/>
        <w:left w:val="none" w:sz="0" w:space="0" w:color="auto"/>
        <w:bottom w:val="none" w:sz="0" w:space="0" w:color="auto"/>
        <w:right w:val="none" w:sz="0" w:space="0" w:color="auto"/>
      </w:divBdr>
    </w:div>
    <w:div w:id="1687638187">
      <w:marLeft w:val="0"/>
      <w:marRight w:val="0"/>
      <w:marTop w:val="0"/>
      <w:marBottom w:val="0"/>
      <w:divBdr>
        <w:top w:val="none" w:sz="0" w:space="0" w:color="auto"/>
        <w:left w:val="none" w:sz="0" w:space="0" w:color="auto"/>
        <w:bottom w:val="none" w:sz="0" w:space="0" w:color="auto"/>
        <w:right w:val="none" w:sz="0" w:space="0" w:color="auto"/>
      </w:divBdr>
    </w:div>
    <w:div w:id="1687638188">
      <w:marLeft w:val="0"/>
      <w:marRight w:val="0"/>
      <w:marTop w:val="0"/>
      <w:marBottom w:val="0"/>
      <w:divBdr>
        <w:top w:val="none" w:sz="0" w:space="0" w:color="auto"/>
        <w:left w:val="none" w:sz="0" w:space="0" w:color="auto"/>
        <w:bottom w:val="none" w:sz="0" w:space="0" w:color="auto"/>
        <w:right w:val="none" w:sz="0" w:space="0" w:color="auto"/>
      </w:divBdr>
    </w:div>
    <w:div w:id="1687638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ining.fema.gov/EMIWeb/IS/courseOverview.aspx?code=IS-100.SCa" TargetMode="External"/><Relationship Id="rId3" Type="http://schemas.openxmlformats.org/officeDocument/2006/relationships/settings" Target="settings.xml"/><Relationship Id="rId7" Type="http://schemas.openxmlformats.org/officeDocument/2006/relationships/hyperlink" Target="http://training.fema.gov/EMIWeb/IS/courseOverview.aspx?code=IS-10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ining.fema.gov/IS/NIMS.aspx" TargetMode="External"/><Relationship Id="rId11" Type="http://schemas.openxmlformats.org/officeDocument/2006/relationships/theme" Target="theme/theme1.xml"/><Relationship Id="rId5" Type="http://schemas.openxmlformats.org/officeDocument/2006/relationships/hyperlink" Target="file:///C:\Users\Steve.Castanis\Documents\Steve%20Castanis\Steve's%20Current%20Files\Disaster-Rapid%20Response%20Manual\www.kyag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ining.fema.gov/EMIWeb/IS/courseOverview.aspx?code=IS-70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SCHOOL DISTRICT RAPID RESPONSE DISASTER PREPAREDNESS PLAN</vt:lpstr>
    </vt:vector>
  </TitlesOfParts>
  <Company>Microsoft</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RAPID RESPONSE DISASTER PREPAREDNESS PLAN</dc:title>
  <dc:creator>Castanis, Steve (AGR)</dc:creator>
  <cp:lastModifiedBy>Castanis, Steve (AGR)</cp:lastModifiedBy>
  <cp:revision>6</cp:revision>
  <cp:lastPrinted>2018-09-18T19:07:00Z</cp:lastPrinted>
  <dcterms:created xsi:type="dcterms:W3CDTF">2018-09-18T19:07:00Z</dcterms:created>
  <dcterms:modified xsi:type="dcterms:W3CDTF">2018-10-08T13:40:00Z</dcterms:modified>
</cp:coreProperties>
</file>